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EA" w:rsidRPr="006A30EA" w:rsidRDefault="006A30EA" w:rsidP="006A30EA">
      <w:pPr>
        <w:jc w:val="center"/>
        <w:rPr>
          <w:b/>
          <w:sz w:val="26"/>
          <w:szCs w:val="26"/>
          <w:lang w:val="bg-BG"/>
        </w:rPr>
      </w:pPr>
      <w:r w:rsidRPr="006A30EA">
        <w:rPr>
          <w:b/>
          <w:sz w:val="26"/>
          <w:szCs w:val="26"/>
          <w:lang w:val="bg-BG"/>
        </w:rPr>
        <w:t>ПОЗИЦИЯ</w:t>
      </w:r>
    </w:p>
    <w:p w:rsidR="006A30EA" w:rsidRPr="006A30EA" w:rsidRDefault="006A30EA" w:rsidP="00B87568">
      <w:pPr>
        <w:spacing w:after="0"/>
        <w:jc w:val="center"/>
        <w:rPr>
          <w:b/>
          <w:sz w:val="26"/>
          <w:szCs w:val="26"/>
          <w:lang w:val="bg-BG"/>
        </w:rPr>
      </w:pPr>
      <w:r w:rsidRPr="006A30EA">
        <w:rPr>
          <w:b/>
          <w:sz w:val="26"/>
          <w:szCs w:val="26"/>
          <w:lang w:val="bg-BG"/>
        </w:rPr>
        <w:t>НА НАЦИОНАЛНИЯ СЪВЕТ НА БЪЛГАРСКАТА СОЦИАЛИСТИЧЕСКА ПАРТИЯ</w:t>
      </w:r>
    </w:p>
    <w:p w:rsidR="006A30EA" w:rsidRDefault="006A30EA" w:rsidP="00B87568">
      <w:pPr>
        <w:spacing w:after="0"/>
        <w:jc w:val="center"/>
        <w:rPr>
          <w:b/>
          <w:sz w:val="26"/>
          <w:szCs w:val="26"/>
          <w:lang w:val="bg-BG"/>
        </w:rPr>
      </w:pPr>
      <w:r w:rsidRPr="006A30EA">
        <w:rPr>
          <w:b/>
          <w:sz w:val="26"/>
          <w:szCs w:val="26"/>
          <w:lang w:val="bg-BG"/>
        </w:rPr>
        <w:t>по резолюцията на Европейския парламент от 8 октомври 2020 г. относно принципите на правовата държава и основните права в България.</w:t>
      </w:r>
    </w:p>
    <w:p w:rsidR="006A30EA" w:rsidRPr="006A30EA" w:rsidRDefault="006A30EA" w:rsidP="00B87568">
      <w:pPr>
        <w:spacing w:after="0"/>
        <w:jc w:val="center"/>
        <w:rPr>
          <w:i/>
          <w:sz w:val="26"/>
          <w:szCs w:val="26"/>
          <w:lang w:val="bg-BG"/>
        </w:rPr>
      </w:pPr>
      <w:r>
        <w:rPr>
          <w:i/>
          <w:sz w:val="26"/>
          <w:szCs w:val="26"/>
          <w:lang w:val="bg-BG"/>
        </w:rPr>
        <w:t>(приета на заседание на НС на БСП на 11 октомври 2020 г.)</w:t>
      </w:r>
    </w:p>
    <w:p w:rsidR="006A30EA" w:rsidRDefault="006A30EA" w:rsidP="00B87568">
      <w:pPr>
        <w:spacing w:after="0"/>
        <w:rPr>
          <w:sz w:val="26"/>
          <w:szCs w:val="26"/>
        </w:rPr>
      </w:pPr>
    </w:p>
    <w:p w:rsidR="006A30EA" w:rsidRPr="004F5665" w:rsidRDefault="006A30EA" w:rsidP="006A30EA">
      <w:p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Националният съвет на Българската социалистическа партия,</w:t>
      </w:r>
    </w:p>
    <w:p w:rsidR="006A30EA" w:rsidRPr="004F5665" w:rsidRDefault="006A30EA" w:rsidP="006A30E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като приема изцяло оценката на ЕП за значителното влошаване на ситуацията в България по отношение на зачитането на принципите на правовата държава, демокрацията и основните права, включително независимостта на съдебната система, разделението на властите, борбата срещу корупцията и свободата на медиите;</w:t>
      </w:r>
    </w:p>
    <w:p w:rsidR="006A30EA" w:rsidRPr="004F5665" w:rsidRDefault="006A30EA" w:rsidP="006A30E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като приветства изразената солидарност на ЕП с българския народ в неговите легитимни искания и стремежи за справедливост, прозрачност, отчетност и демокрация;</w:t>
      </w:r>
    </w:p>
    <w:p w:rsidR="006A30EA" w:rsidRPr="004F5665" w:rsidRDefault="006A30EA" w:rsidP="006A30E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като отчита, че резолюцията е базирана както на експертизата на самия ЕП, така и на многобройни доклади, резолюции и позиции на Европейската комисия и на авторитетни международни организации като Съвета на Европа, Организацията за сигурност и сътрудничество в Европа, Организацията на обединените нации и др.;</w:t>
      </w:r>
    </w:p>
    <w:p w:rsidR="006A30EA" w:rsidRPr="004F5665" w:rsidRDefault="006A30EA" w:rsidP="006A30E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като припомня, че ЕС се основава на ценностите на зачитане на човешкото достойнство, на свободата, демокрацията, равенството, принципите на правовата държава, както и на зачитането на правата на човека;</w:t>
      </w:r>
    </w:p>
    <w:p w:rsidR="006A30EA" w:rsidRPr="004F5665" w:rsidRDefault="006A30EA" w:rsidP="006A30E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като отбелязва, че в резолюцията са намерили място и текстове, които влизат в противоречие с Конституцията на Република България, като призива за ратифициране на Истанбулската конвенция, както и за прилагане на решения на ЕСПЧ, свързани с отказа за регистрация на ОМО „Илинден“,</w:t>
      </w:r>
    </w:p>
    <w:p w:rsidR="006A30EA" w:rsidRPr="004F5665" w:rsidRDefault="006A30EA" w:rsidP="006A30EA">
      <w:p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 xml:space="preserve"> 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Изразява удовлетворение от факта, че истината за порочния модел на управление в България беше призната еднозначно от единствената пряко избрана от гражданите европейска институция.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Констатира категоричното оттегляне на доверието на ЕП от българското правителство, с което беше развенчан и последният мит за европейска подкрепа за управлението на ГЕРБ. След катозагуби вътрешна легитимност, то загуби и широко рекламирания европейски ореол. С това отпадат и последните аргументи в подкрепа на по-нататъшното оставане на Борисов на власт.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lastRenderedPageBreak/>
        <w:t>Заявява готовността си за активен диалог с европейските институции по проблемите, очертани в резолюцията.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Оценява като панически и опасни за България опитите на управляващите партии да поставят под съмнение легитимността на резолюцията на ЕП, да омаловажат основните послания в резолюцията на ЕП и да изместят фокуса на обществения дебат, ангажирайки целия арсенал на близки до властта медии, организации и личности, единствено с цел печелене на политическо време, въпреки ясното послание на мнозинството граждани, че всеки спечелен ден за правителството на Борисов е загубен ден за България.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Определя призивите за ратификацията на ИК в резолюцията на ЕП за неприемливи както въз основа на решението на Конституционният съд, че Истанбулската конвенция противоречи на Конституцията и не може да бъде ратифицирана от Народното събрание, така и въз основа на официалната позиция на НС на БСП от 2018 г. за не подкрепа на конвенцията. Същевременно припомняме нашия ангажимент за борба с домашното насилие и насилието над жени, включително и чрез внесени и подкрепени законодателни инициативи в българския парламент.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Подчертава, че споменаването под линия на решения на ЕСПЧ относно регистрацията на ОМО „Илинден“ е вредно и няма място в резолюция на ЕП, отнасяща се до принципите на правовата държава. Българският съд е счел, че регистрацията на тази организация влиза в противоречие с Конституцията и затова тя й е отказана. БСП ще продължи да отстоява твърдо националния интерес, териториалната цялост на страната и единството на нацията.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Приема като непосредствена задача подготовката на План за действие с конкретни законодателни и управленски действия, които да преодолеят установените дефицити и да върнат доверието на партньорите в България и в способността й да бъде пълноценен член на ЕС.</w:t>
      </w:r>
    </w:p>
    <w:p w:rsidR="006A30EA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Апелира европейските институции да не прибягват към крайни мерки като спиране на финансирането за България във връзка със заявените в резолюцията опасения, че пари на европейските данъкоплатци се използват за обогатяване на кръгове, близки до управляващата партия. Във връзка с това споделяме призива на Европейската комисия да засили контрола върху начина, по който се изразходват средствата на Съюза.</w:t>
      </w:r>
    </w:p>
    <w:p w:rsidR="00BC26B2" w:rsidRPr="004F5665" w:rsidRDefault="006A30EA" w:rsidP="006A30E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4F5665">
        <w:rPr>
          <w:sz w:val="26"/>
          <w:szCs w:val="26"/>
          <w:lang w:val="bg-BG"/>
        </w:rPr>
        <w:t>Призовава българските граждани да продължат да се противопоставят активно на мафиотизираното, антидемократично и олигархично управление в България, да отстояват свободата и демокрацията, да се борят за справедливост и граждански контрол над институциите, както и да участват масово в предстоящите парламентарни избори, които могат да поставят ново начало в развитието на България.</w:t>
      </w:r>
      <w:bookmarkStart w:id="0" w:name="_GoBack"/>
      <w:bookmarkEnd w:id="0"/>
    </w:p>
    <w:sectPr w:rsidR="00BC26B2" w:rsidRPr="004F5665" w:rsidSect="00B87568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1A"/>
    <w:multiLevelType w:val="hybridMultilevel"/>
    <w:tmpl w:val="1DCEE7F6"/>
    <w:lvl w:ilvl="0" w:tplc="EE0858F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9ED"/>
    <w:multiLevelType w:val="hybridMultilevel"/>
    <w:tmpl w:val="128A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30EA"/>
    <w:rsid w:val="004F5665"/>
    <w:rsid w:val="006A30EA"/>
    <w:rsid w:val="00B87568"/>
    <w:rsid w:val="00BC26B2"/>
    <w:rsid w:val="00C7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Panayotova</dc:creator>
  <cp:keywords/>
  <dc:description/>
  <cp:lastModifiedBy>tatarski</cp:lastModifiedBy>
  <cp:revision>2</cp:revision>
  <cp:lastPrinted>2020-10-26T11:41:00Z</cp:lastPrinted>
  <dcterms:created xsi:type="dcterms:W3CDTF">2020-10-26T11:29:00Z</dcterms:created>
  <dcterms:modified xsi:type="dcterms:W3CDTF">2020-10-27T15:29:00Z</dcterms:modified>
</cp:coreProperties>
</file>